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6846E0">
        <w:t>E</w:t>
      </w:r>
      <w:r w:rsidRPr="00FD112A">
        <w:t xml:space="preserve"> CAPITOLATO EURO GUARDIAN ANTIGRAFFITI:</w:t>
      </w:r>
    </w:p>
    <w:p w:rsidR="00FD112A" w:rsidRDefault="00FD112A" w:rsidP="00FD112A"/>
    <w:p w:rsidR="00DF7364" w:rsidRDefault="00DF7364" w:rsidP="00DF7364">
      <w:pPr>
        <w:jc w:val="both"/>
      </w:pPr>
    </w:p>
    <w:p w:rsidR="00DF7364" w:rsidRPr="00DF7364" w:rsidRDefault="000A7306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LINEA RIMOZIONE</w:t>
      </w:r>
    </w:p>
    <w:p w:rsidR="00DF7364" w:rsidRDefault="00DF7364" w:rsidP="00DF7364">
      <w:pPr>
        <w:jc w:val="both"/>
      </w:pPr>
      <w:r>
        <w:t xml:space="preserve">Nome prodotto: </w:t>
      </w:r>
      <w:r w:rsidR="006A6A36">
        <w:t xml:space="preserve">EURO GUARDIAN </w:t>
      </w:r>
      <w:r w:rsidR="00390E6B">
        <w:t>SHADOW REMOVER THIX MILD</w:t>
      </w:r>
    </w:p>
    <w:p w:rsidR="00DF7364" w:rsidRDefault="00DF7364" w:rsidP="00DF7364">
      <w:pPr>
        <w:jc w:val="both"/>
      </w:pPr>
    </w:p>
    <w:p w:rsidR="00DF7364" w:rsidRPr="00FD112A" w:rsidRDefault="00390E6B" w:rsidP="00DF7364">
      <w:pPr>
        <w:jc w:val="both"/>
      </w:pPr>
      <w:r w:rsidRPr="00390E6B">
        <w:t xml:space="preserve">Rimozione delle macchie o ombre residue sui graffiti della maggior parte degli smalti spray, acrilici, pennarelli permanenti, pastelli e rossetti su superfici porose e non porose, lisce e ruvide come mattoni, cemento, pietra naturale, alcune plastiche e ceramica con un detergente alcalino leggermente viscoso denominato EURO GUARDIAN SHADOW REMOVER </w:t>
      </w:r>
      <w:r>
        <w:t xml:space="preserve">THIX </w:t>
      </w:r>
      <w:r w:rsidRPr="00390E6B">
        <w:t xml:space="preserve">MILD. Con cautela può essere utilizzato anche su superfici protette con Euro </w:t>
      </w:r>
      <w:proofErr w:type="spellStart"/>
      <w:r w:rsidRPr="00390E6B">
        <w:t>Guardian</w:t>
      </w:r>
      <w:proofErr w:type="spellEnd"/>
      <w:r w:rsidRPr="00390E6B">
        <w:t xml:space="preserve"> Anti Graffiti </w:t>
      </w:r>
      <w:proofErr w:type="spellStart"/>
      <w:r w:rsidRPr="00390E6B">
        <w:t>Coating</w:t>
      </w:r>
      <w:proofErr w:type="spellEnd"/>
      <w:r w:rsidRPr="00390E6B">
        <w:t xml:space="preserve"> WB. Pronto all’uso, </w:t>
      </w:r>
      <w:proofErr w:type="spellStart"/>
      <w:r w:rsidRPr="00390E6B">
        <w:t>pH</w:t>
      </w:r>
      <w:proofErr w:type="spellEnd"/>
      <w:r w:rsidRPr="00390E6B">
        <w:t xml:space="preserve"> 10, densità circa 0,95g/cm3 Indicazioni specifiche nell’etichetta della confezione del livello di cura ed attenzione all’uso del prodotto; applicazione secondo le metodologie indicate dal produttore: Assicurarsi che la superficie e gli attrezzi da lavoro siano completamente asciutti e puliti prima di procedere all'applicazione del prodotto.</w:t>
      </w:r>
      <w:r w:rsidR="006846E0">
        <w:t xml:space="preserve"> </w:t>
      </w:r>
      <w:r w:rsidRPr="00390E6B">
        <w:t>Prima di avviare una procedura di pulizia, effettuare un test su una piccola porzione e verificare eventuali reazioni avverse. Non diluire. Non applicare a spruzzo.</w:t>
      </w:r>
      <w:r w:rsidR="006846E0">
        <w:t xml:space="preserve"> </w:t>
      </w:r>
      <w:proofErr w:type="gramStart"/>
      <w:r w:rsidRPr="00390E6B">
        <w:t>Temperature</w:t>
      </w:r>
      <w:proofErr w:type="gramEnd"/>
      <w:r w:rsidRPr="00390E6B">
        <w:t xml:space="preserve"> basse rallentano il tempo di rimozione, che invece è più rapido con temperature alte. Non lavorare con il prodotto in pieno sole perché il prodotto si può seccare. Indossare adeguati DPI di protezione, in particolare guanti e occhiali. Lavorare su un piccolo pezzo per volta. Non diluire. Applicare abbondantemente a pennello utilizzando un pennello duro con movimento circolare. Lasciare agire per 1-2 minuti su superfici protette con Euro </w:t>
      </w:r>
      <w:proofErr w:type="spellStart"/>
      <w:r w:rsidRPr="00390E6B">
        <w:t>Guardian</w:t>
      </w:r>
      <w:proofErr w:type="spellEnd"/>
      <w:r w:rsidRPr="00390E6B">
        <w:t xml:space="preserve"> Graffiti </w:t>
      </w:r>
      <w:proofErr w:type="spellStart"/>
      <w:r w:rsidRPr="00390E6B">
        <w:t>Coating</w:t>
      </w:r>
      <w:proofErr w:type="spellEnd"/>
      <w:r w:rsidRPr="00390E6B">
        <w:t xml:space="preserve"> WB e per 10-15 minuti su superfici porose non protette. Lavare via con acqua e una spazzola dura oppure con </w:t>
      </w:r>
      <w:proofErr w:type="spellStart"/>
      <w:r w:rsidRPr="00390E6B">
        <w:t>idropulitrice</w:t>
      </w:r>
      <w:proofErr w:type="spellEnd"/>
      <w:r w:rsidRPr="00390E6B">
        <w:t xml:space="preserve"> e ugello piatto. Si consiglia di utilizzare acqua calda e pressione inferiore piuttosto che alta pressione e acqua fredda. Fare attenzione alle parti fragili della superficie che si sta trattando. Lavorare dall’alto verso il basso e tenere l’ugello dell’</w:t>
      </w:r>
      <w:proofErr w:type="spellStart"/>
      <w:r w:rsidRPr="00390E6B">
        <w:t>idropulitrice</w:t>
      </w:r>
      <w:proofErr w:type="spellEnd"/>
      <w:r w:rsidRPr="00390E6B">
        <w:t xml:space="preserve"> ad angolo costante di 45° verso la superficie. Tutti i residui devono essere raccolti e non devono essere deviati verso i sistemi di scarico, acque correnti o sul terreno. Sulle superfici lisce o protette con Euro </w:t>
      </w:r>
      <w:proofErr w:type="spellStart"/>
      <w:r w:rsidRPr="00390E6B">
        <w:t>Guardian</w:t>
      </w:r>
      <w:proofErr w:type="spellEnd"/>
      <w:r w:rsidRPr="00390E6B">
        <w:t xml:space="preserve"> Graffiti </w:t>
      </w:r>
      <w:proofErr w:type="spellStart"/>
      <w:r w:rsidRPr="00390E6B">
        <w:t>Coating</w:t>
      </w:r>
      <w:proofErr w:type="spellEnd"/>
      <w:r w:rsidRPr="00390E6B">
        <w:t xml:space="preserve"> WB lavare via con acqua e un panno pulito e neutralizzare la superficie. Non usare </w:t>
      </w:r>
      <w:proofErr w:type="spellStart"/>
      <w:r w:rsidRPr="00390E6B">
        <w:t>idropulitrice</w:t>
      </w:r>
      <w:proofErr w:type="spellEnd"/>
      <w:r w:rsidRPr="00390E6B">
        <w:t xml:space="preserve">. Sulle superfici porose o non protette con Euro </w:t>
      </w:r>
      <w:proofErr w:type="spellStart"/>
      <w:r w:rsidRPr="00390E6B">
        <w:t>Guardian</w:t>
      </w:r>
      <w:proofErr w:type="spellEnd"/>
      <w:r w:rsidRPr="00390E6B">
        <w:t xml:space="preserve"> Graffiti </w:t>
      </w:r>
      <w:proofErr w:type="spellStart"/>
      <w:r w:rsidRPr="00390E6B">
        <w:t>Coating</w:t>
      </w:r>
      <w:proofErr w:type="spellEnd"/>
      <w:r w:rsidRPr="00390E6B">
        <w:t xml:space="preserve"> WB, lavare via con acqua e una spazzola rigida o </w:t>
      </w:r>
      <w:proofErr w:type="spellStart"/>
      <w:r w:rsidRPr="00390E6B">
        <w:t>idropulitrice</w:t>
      </w:r>
      <w:proofErr w:type="spellEnd"/>
      <w:r w:rsidRPr="00390E6B">
        <w:t xml:space="preserve">. Macchie ostinate o graffiti vecchi possono richiedere applicazioni successive Se permane un alone, assicurarsi che la superficie sia perfettamente asciutta e ripetere i passi precedenti. </w:t>
      </w:r>
      <w:r w:rsidR="00DF7364" w:rsidRPr="00DF7364">
        <w:t>I prodotti devono essere corredati da Scheda di Sicurezza compilata a norma REACH</w:t>
      </w:r>
      <w:r w:rsidR="00DF7364">
        <w:t>.</w:t>
      </w:r>
      <w:r w:rsidR="006846E0">
        <w:t xml:space="preserve"> </w:t>
      </w:r>
      <w:bookmarkStart w:id="0" w:name="_GoBack"/>
      <w:bookmarkEnd w:id="0"/>
      <w:r w:rsidR="00DF7364" w:rsidRPr="00DF7364">
        <w:t xml:space="preserve">Applicazione da effettuarsi solo da operatori specializzati </w:t>
      </w:r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10" w:rsidRDefault="00C27410" w:rsidP="00FD112A">
      <w:r>
        <w:separator/>
      </w:r>
    </w:p>
  </w:endnote>
  <w:endnote w:type="continuationSeparator" w:id="0">
    <w:p w:rsidR="00C27410" w:rsidRDefault="00C27410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6A6A36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6A6A36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10" w:rsidRDefault="00C27410" w:rsidP="00FD112A">
      <w:r>
        <w:separator/>
      </w:r>
    </w:p>
  </w:footnote>
  <w:footnote w:type="continuationSeparator" w:id="0">
    <w:p w:rsidR="00C27410" w:rsidRDefault="00C27410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FD112A">
          <w:pPr>
            <w:pStyle w:val="Intestazione"/>
          </w:pPr>
          <w:r>
            <w:rPr>
              <w:noProof/>
            </w:rPr>
            <w:drawing>
              <wp:inline distT="0" distB="0" distL="0" distR="0" wp14:anchorId="7DC2BFA1" wp14:editId="333E88C9">
                <wp:extent cx="1712337" cy="55128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G_Logo2 -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551" cy="56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6846E0" w:rsidTr="001C070E">
            <w:tc>
              <w:tcPr>
                <w:tcW w:w="3141" w:type="dxa"/>
              </w:tcPr>
              <w:p w:rsidR="006846E0" w:rsidRDefault="006846E0" w:rsidP="006846E0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6846E0" w:rsidRDefault="006846E0" w:rsidP="006846E0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 wp14:anchorId="43873421" wp14:editId="34E7B8AB">
                      <wp:extent cx="1772128" cy="416214"/>
                      <wp:effectExtent l="0" t="0" r="0" b="3175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fiti-guard-log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7044" cy="4244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0A7306"/>
    <w:rsid w:val="00210290"/>
    <w:rsid w:val="00215E29"/>
    <w:rsid w:val="00316330"/>
    <w:rsid w:val="00382501"/>
    <w:rsid w:val="00390E6B"/>
    <w:rsid w:val="00400644"/>
    <w:rsid w:val="0045419D"/>
    <w:rsid w:val="004C3D8A"/>
    <w:rsid w:val="005177E0"/>
    <w:rsid w:val="00525E82"/>
    <w:rsid w:val="005C0691"/>
    <w:rsid w:val="005E26A0"/>
    <w:rsid w:val="006846E0"/>
    <w:rsid w:val="006A6A36"/>
    <w:rsid w:val="006C16AD"/>
    <w:rsid w:val="00751207"/>
    <w:rsid w:val="00787AB7"/>
    <w:rsid w:val="00793DF9"/>
    <w:rsid w:val="007F58F7"/>
    <w:rsid w:val="008171A2"/>
    <w:rsid w:val="008621DF"/>
    <w:rsid w:val="00862B79"/>
    <w:rsid w:val="008A557A"/>
    <w:rsid w:val="00926BB6"/>
    <w:rsid w:val="00A4300F"/>
    <w:rsid w:val="00AE14EF"/>
    <w:rsid w:val="00B65F69"/>
    <w:rsid w:val="00C27410"/>
    <w:rsid w:val="00C671C3"/>
    <w:rsid w:val="00CC7A67"/>
    <w:rsid w:val="00D76CAE"/>
    <w:rsid w:val="00D943DB"/>
    <w:rsid w:val="00DF7364"/>
    <w:rsid w:val="00E83A8A"/>
    <w:rsid w:val="00EB04B8"/>
    <w:rsid w:val="00F1433D"/>
    <w:rsid w:val="00F81A3D"/>
    <w:rsid w:val="00FD112A"/>
    <w:rsid w:val="00FE236D"/>
    <w:rsid w:val="00FE78B5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A7E7E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7</cp:revision>
  <cp:lastPrinted>2020-07-20T18:16:00Z</cp:lastPrinted>
  <dcterms:created xsi:type="dcterms:W3CDTF">2020-07-20T18:07:00Z</dcterms:created>
  <dcterms:modified xsi:type="dcterms:W3CDTF">2021-03-14T19:42:00Z</dcterms:modified>
</cp:coreProperties>
</file>